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jc w:val="center"/>
      </w:pPr>
      <w:r>
        <w:rPr>
          <w:rFonts w:ascii="Times New Roman" w:cs="Times New Roman" w:eastAsia="Times New Roman" w:hAnsi="Times New Roman"/>
          <w:b/>
          <w:bCs/>
        </w:rPr>
        <w:t xml:space="preserve">CONVENZIONE TRA IL COMUNE DI SCANDICCI E ___________________ PER LO SVOLGIMENTO DEL SERVIZIO DI ATTRAVERSAMENTO PEDONALE ALLE SCUOLE</w:t>
      </w:r>
    </w:p>
    <w:p>
      <w:pPr>
        <w:spacing w:after="300"/>
        <w:jc w:val="center"/>
      </w:pPr>
      <w:r>
        <w:rPr>
          <w:rFonts w:ascii="Times New Roman" w:cs="Times New Roman" w:eastAsia="Times New Roman" w:hAnsi="Times New Roman"/>
          <w:b/>
          <w:bCs/>
        </w:rPr>
        <w:t xml:space="preserve">ANNI SCOLASTICI 2026/2027 e 2027/2028</w:t>
      </w:r>
    </w:p>
    <w:p>
      <w:pPr>
        <w:spacing w:after="200"/>
        <w:jc w:val="both"/>
      </w:pPr>
      <w:r>
        <w:rPr>
          <w:rFonts w:ascii="Times New Roman" w:cs="Times New Roman" w:eastAsia="Times New Roman" w:hAnsi="Times New Roman"/>
        </w:rPr>
        <w:t xml:space="preserve">L'anno ______ il giorno ______ del mese di ________________ presso il Palazzo Comunale di Scandicci, il Dirigente del Settore 6 “Sicurezza e Sviluppo Economico”, Dott. Giuseppe Mastursi, in qualità di punto ordinante ai sensi dell'art. 50, comma 1, lettera b), del D.Lgs. 36/2023, e ___________________ (di seguito “l'Affidatario”), con sede in ______________, rappresentato/a da ___________________ nella qualità di ___________________,</w:t>
      </w:r>
    </w:p>
    <w:p>
      <w:pPr>
        <w:spacing w:after="200"/>
        <w:jc w:val="both"/>
      </w:pPr>
      <w:r>
        <w:rPr>
          <w:rFonts w:ascii="Times New Roman" w:cs="Times New Roman" w:eastAsia="Times New Roman" w:hAnsi="Times New Roman"/>
          <w:b/>
          <w:bCs/>
        </w:rPr>
        <w:t xml:space="preserve">PREMESSO</w:t>
      </w:r>
    </w:p>
    <w:p>
      <w:pPr>
        <w:pStyle w:val="ListParagraph"/>
        <w:numPr>
          <w:ilvl w:val="0"/>
          <w:numId w:val="2"/>
        </w:numPr>
        <w:spacing w:after="150"/>
      </w:pPr>
      <w:r>
        <w:rPr>
          <w:rFonts w:ascii="Times New Roman" w:cs="Times New Roman" w:eastAsia="Times New Roman" w:hAnsi="Times New Roman"/>
        </w:rPr>
        <w:t xml:space="preserve">Che l'Amministrazione Comunale di Scandicci ravvisa l'opportunità di un servizio di vigilanza stradale per consentire l'attraversamento pedonale delle vie prospicienti gli ingressi delle scuole elementari, con le seguenti modalità di servizio, salvo modifica degli orari:</w:t>
      </w:r>
    </w:p>
    <w:p>
      <w:pPr>
        <w:pStyle w:val="ListParagraph"/>
        <w:numPr>
          <w:ilvl w:val="0"/>
          <w:numId w:val="3"/>
        </w:numPr>
        <w:spacing w:after="100"/>
      </w:pPr>
      <w:r>
        <w:rPr>
          <w:rFonts w:ascii="Times New Roman" w:cs="Times New Roman" w:eastAsia="Times New Roman" w:hAnsi="Times New Roman"/>
        </w:rPr>
        <w:t xml:space="preserve">Scuola Pettini Via della Pieve da Lun a Ven 08,30 + 16,30</w:t>
      </w:r>
    </w:p>
    <w:p>
      <w:pPr>
        <w:pStyle w:val="ListParagraph"/>
        <w:numPr>
          <w:ilvl w:val="0"/>
          <w:numId w:val="3"/>
        </w:numPr>
        <w:spacing w:after="100"/>
      </w:pPr>
      <w:r>
        <w:rPr>
          <w:rFonts w:ascii="Times New Roman" w:cs="Times New Roman" w:eastAsia="Times New Roman" w:hAnsi="Times New Roman"/>
        </w:rPr>
        <w:t xml:space="preserve">Scuola XXV Aprile Via Pacchi da Lun a Ven 08,30 + 16,30</w:t>
      </w:r>
    </w:p>
    <w:p>
      <w:pPr>
        <w:pStyle w:val="ListParagraph"/>
        <w:numPr>
          <w:ilvl w:val="0"/>
          <w:numId w:val="3"/>
        </w:numPr>
        <w:spacing w:after="100"/>
      </w:pPr>
      <w:r>
        <w:rPr>
          <w:rFonts w:ascii="Times New Roman" w:cs="Times New Roman" w:eastAsia="Times New Roman" w:hAnsi="Times New Roman"/>
        </w:rPr>
        <w:t xml:space="preserve">Scuola Marconi Via Donizetti da Lun a Ven 08,30 + 12,30</w:t>
      </w:r>
    </w:p>
    <w:p>
      <w:pPr>
        <w:pStyle w:val="ListParagraph"/>
        <w:numPr>
          <w:ilvl w:val="0"/>
          <w:numId w:val="3"/>
        </w:numPr>
        <w:spacing w:after="100"/>
      </w:pPr>
      <w:r>
        <w:rPr>
          <w:rFonts w:ascii="Times New Roman" w:cs="Times New Roman" w:eastAsia="Times New Roman" w:hAnsi="Times New Roman"/>
        </w:rPr>
        <w:t xml:space="preserve">Scuola Marconi Via Ponchielli da Lun a Ven 08,30 + 12,30</w:t>
      </w:r>
    </w:p>
    <w:p>
      <w:pPr>
        <w:pStyle w:val="ListParagraph"/>
        <w:numPr>
          <w:ilvl w:val="0"/>
          <w:numId w:val="3"/>
        </w:numPr>
        <w:spacing w:after="100"/>
      </w:pPr>
      <w:r>
        <w:rPr>
          <w:rFonts w:ascii="Times New Roman" w:cs="Times New Roman" w:eastAsia="Times New Roman" w:hAnsi="Times New Roman"/>
        </w:rPr>
        <w:t xml:space="preserve">Scuola Gabbrielli Via Roma da Lun a Ven 08,30 + 16,30 (da Lun a Mer uscite ore 12,30 e 16,30; giovedì uscite ore 12,30 e 13,10)</w:t>
      </w:r>
    </w:p>
    <w:p>
      <w:pPr>
        <w:pStyle w:val="ListParagraph"/>
        <w:numPr>
          <w:ilvl w:val="0"/>
          <w:numId w:val="3"/>
        </w:numPr>
        <w:spacing w:after="100"/>
      </w:pPr>
      <w:r>
        <w:rPr>
          <w:rFonts w:ascii="Times New Roman" w:cs="Times New Roman" w:eastAsia="Times New Roman" w:hAnsi="Times New Roman"/>
        </w:rPr>
        <w:t xml:space="preserve">Scuola Pertini Via del Ponte a Greve da Lun a Ven 08,30 + 16,30</w:t>
      </w:r>
    </w:p>
    <w:p>
      <w:pPr>
        <w:pStyle w:val="ListParagraph"/>
        <w:numPr>
          <w:ilvl w:val="0"/>
          <w:numId w:val="2"/>
        </w:numPr>
        <w:spacing w:after="150"/>
      </w:pPr>
      <w:r>
        <w:rPr>
          <w:rFonts w:ascii="Times New Roman" w:cs="Times New Roman" w:eastAsia="Times New Roman" w:hAnsi="Times New Roman"/>
        </w:rPr>
        <w:t xml:space="preserve">Che l'Amministrazione Comunale di Scandicci intende affidare il servizio di vigilanza agli attraversamenti pedonali in prossimità delle scuole avvalendosi di Associazioni, Enti del Terzo Settore o altri operatori economici, mediante affidamento diretto ai sensi dell'art. 50, comma 1, lettera b), del D.Lgs. 31 marzo 2023, n. 36 (Codice dei Contratti Pubblici), in ragione del valore del servizio, ampiamente inferiore alla soglia ivi prevista;</w:t>
      </w:r>
    </w:p>
    <w:p>
      <w:pPr>
        <w:pStyle w:val="ListParagraph"/>
        <w:numPr>
          <w:ilvl w:val="0"/>
          <w:numId w:val="2"/>
        </w:numPr>
        <w:spacing w:after="150"/>
      </w:pPr>
      <w:r>
        <w:rPr>
          <w:rFonts w:ascii="Times New Roman" w:cs="Times New Roman" w:eastAsia="Times New Roman" w:hAnsi="Times New Roman"/>
        </w:rPr>
        <w:t xml:space="preserve">Che l'Affidatario è stato individuato quale assegnatario del servizio a seguito dell'espletamento dell'avviso pubblico di cui in premessa e della relativa procedura di selezione, dando atto del possesso dei requisiti di ordine generale e di idoneità professionale ivi richiesti [ove l'Affidatario sia un Ente del Terzo Settore: nonché dell'iscrizione al Registro Unico Nazionale del Terzo Settore (RUNTS) al n. ___________________, già iscritto al Registro Regionale del Volontariato – Sezione Provincia di Firenze, ove applicabile in base alla trasmigrazione di cui all'art. 54 del D.Lgs. 117/2017];</w:t>
      </w:r>
    </w:p>
    <w:p>
      <w:pPr>
        <w:spacing w:after="200"/>
        <w:jc w:val="both"/>
      </w:pPr>
      <w:r>
        <w:rPr>
          <w:rFonts w:ascii="Times New Roman" w:cs="Times New Roman" w:eastAsia="Times New Roman" w:hAnsi="Times New Roman"/>
        </w:rPr>
        <w:t xml:space="preserve">Il Comune di Scandicci, rappresentato dal Dirigente del Settore 6 “Sicurezza e Sviluppo Economico”, Dott. Giuseppe Mastursi, e l'Affidatario, con sede in ______________, rappresentato/a da ___________________ nella qualità di ___________________, nato a ______________ il ______________ e residente a ______________, via ___________________,</w:t>
      </w:r>
    </w:p>
    <w:p>
      <w:pPr>
        <w:spacing w:after="200"/>
        <w:jc w:val="both"/>
      </w:pPr>
      <w:r>
        <w:rPr>
          <w:rFonts w:ascii="Times New Roman" w:cs="Times New Roman" w:eastAsia="Times New Roman" w:hAnsi="Times New Roman"/>
          <w:b/>
          <w:bCs/>
        </w:rPr>
        <w:t xml:space="preserve">CONVENGONO E STIPULANO QUANTO SEGUE</w:t>
      </w:r>
    </w:p>
    <w:p>
      <w:pPr>
        <w:spacing w:after="150" w:before="200"/>
        <w:jc w:val="both"/>
      </w:pPr>
      <w:r>
        <w:rPr>
          <w:rFonts w:ascii="Times New Roman" w:cs="Times New Roman" w:eastAsia="Times New Roman" w:hAnsi="Times New Roman"/>
          <w:u w:val="single"/>
        </w:rPr>
        <w:t xml:space="preserve">Articolo 1</w:t>
      </w:r>
    </w:p>
    <w:p>
      <w:pPr>
        <w:spacing w:after="200"/>
        <w:jc w:val="both"/>
      </w:pPr>
      <w:r>
        <w:rPr>
          <w:rFonts w:ascii="Times New Roman" w:cs="Times New Roman" w:eastAsia="Times New Roman" w:hAnsi="Times New Roman"/>
        </w:rPr>
        <w:t xml:space="preserve">L'Amministrazione Comunale di Scandicci affida all'Affidatario, per gli anni scolastici 2026/2027 e 2027/2028, lo svolgimento del servizio di vigilanza stradale per il periodo 15 Settembre 2026 – 10 Giugno 2028, presso i seguenti plessi/servizi e con i seguenti orari [da compilare in base ai servizi assegnati all'Affidatario a seguito dell'avviso pubblico e della relativa estrazione a sorte, secondo l'elenco di cui alle premesse]:</w:t>
      </w:r>
    </w:p>
    <w:p>
      <w:pPr>
        <w:pStyle w:val="ListParagraph"/>
        <w:numPr>
          <w:ilvl w:val="0"/>
          <w:numId w:val="2"/>
        </w:numPr>
        <w:spacing w:after="200"/>
      </w:pPr>
      <w:r>
        <w:rPr>
          <w:rFonts w:ascii="Times New Roman" w:cs="Times New Roman" w:eastAsia="Times New Roman" w:hAnsi="Times New Roman"/>
        </w:rPr>
        <w:t xml:space="preserve">[elenco servizi assegnati]</w:t>
      </w:r>
    </w:p>
    <w:p>
      <w:pPr>
        <w:spacing w:after="150" w:before="200"/>
        <w:jc w:val="both"/>
      </w:pPr>
      <w:r>
        <w:rPr>
          <w:rFonts w:ascii="Times New Roman" w:cs="Times New Roman" w:eastAsia="Times New Roman" w:hAnsi="Times New Roman"/>
          <w:u w:val="single"/>
        </w:rPr>
        <w:t xml:space="preserve">Articolo 2</w:t>
      </w:r>
    </w:p>
    <w:p>
      <w:pPr>
        <w:spacing w:after="200"/>
        <w:jc w:val="both"/>
      </w:pPr>
      <w:r>
        <w:rPr>
          <w:rFonts w:ascii="Times New Roman" w:cs="Times New Roman" w:eastAsia="Times New Roman" w:hAnsi="Times New Roman"/>
        </w:rPr>
        <w:t xml:space="preserve">Il personale impiegato dall'Affidatario nell'attività di cui all'art. 1 verrà assicurato dall'Affidatario stesso contro gli infortuni e le malattie connesse allo svolgimento delle attività in cui è impegnato, nonché per la responsabilità civile per danni causati a terzi nell'esercizio dell'attività stessa.</w:t>
      </w:r>
    </w:p>
    <w:p>
      <w:pPr>
        <w:spacing w:after="200"/>
        <w:jc w:val="both"/>
      </w:pPr>
      <w:r>
        <w:rPr>
          <w:rFonts w:ascii="Times New Roman" w:cs="Times New Roman" w:eastAsia="Times New Roman" w:hAnsi="Times New Roman"/>
        </w:rPr>
        <w:t xml:space="preserve">L'Affidatario trasmetterà al Comune di Scandicci copia delle polizze assicurative comprovanti quanto sopra. Gli oneri relativi alla suddetta copertura assicurativa si intendono compresi nel corrispettivo complessivo di cui all'articolo seguente.</w:t>
      </w:r>
    </w:p>
    <w:p>
      <w:pPr>
        <w:spacing w:after="150" w:before="200"/>
        <w:jc w:val="both"/>
      </w:pPr>
      <w:r>
        <w:rPr>
          <w:rFonts w:ascii="Times New Roman" w:cs="Times New Roman" w:eastAsia="Times New Roman" w:hAnsi="Times New Roman"/>
          <w:u w:val="single"/>
        </w:rPr>
        <w:t xml:space="preserve">Articolo 3</w:t>
      </w:r>
    </w:p>
    <w:p>
      <w:pPr>
        <w:spacing w:after="200"/>
        <w:jc w:val="both"/>
      </w:pPr>
      <w:r>
        <w:rPr>
          <w:rFonts w:ascii="Times New Roman" w:cs="Times New Roman" w:eastAsia="Times New Roman" w:hAnsi="Times New Roman"/>
        </w:rPr>
        <w:t xml:space="preserve">Il Comune di Scandicci corrisponderà all'Affidatario, quale corrispettivo per le attività di cui all'art. 1 (sostituzioni, assicurazione del personale, coordinamento e altro), la somma di € 6,20, oltre IVA e oneri di legge se dovuti secondo il regime fiscale proprio dell'Affidatario, per ogni unità di servizio di attraversamento pedonale in prossimità delle scuole effettivamente svolto. Per unità di servizio si intende l'attività svolta dal personale incaricato in occasione di ciascun ingresso o di ciascuna uscita dalla scuola, come da prospetto di cui all'art. 1.</w:t>
      </w:r>
    </w:p>
    <w:p>
      <w:pPr>
        <w:spacing w:after="200"/>
        <w:jc w:val="both"/>
      </w:pPr>
      <w:r>
        <w:rPr>
          <w:rFonts w:ascii="Times New Roman" w:cs="Times New Roman" w:eastAsia="Times New Roman" w:hAnsi="Times New Roman"/>
        </w:rPr>
        <w:t xml:space="preserve">La somma complessiva da corrispondere all'Affidatario sarà definita a seguito di rendicontazione da parte dello stesso rispetto ai servizi effettuati.</w:t>
      </w:r>
    </w:p>
    <w:p>
      <w:pPr>
        <w:spacing w:after="150" w:before="200"/>
        <w:jc w:val="both"/>
      </w:pPr>
      <w:r>
        <w:rPr>
          <w:rFonts w:ascii="Times New Roman" w:cs="Times New Roman" w:eastAsia="Times New Roman" w:hAnsi="Times New Roman"/>
          <w:u w:val="single"/>
        </w:rPr>
        <w:t xml:space="preserve">Articolo 4</w:t>
      </w:r>
    </w:p>
    <w:p>
      <w:pPr>
        <w:spacing w:after="200"/>
        <w:jc w:val="both"/>
      </w:pPr>
      <w:r>
        <w:rPr>
          <w:rFonts w:ascii="Times New Roman" w:cs="Times New Roman" w:eastAsia="Times New Roman" w:hAnsi="Times New Roman"/>
        </w:rPr>
        <w:t xml:space="preserve">L'Affidatario si impegna a garantire efficienza, puntualità e massimo impegno da parte del personale incaricato dello svolgimento del servizio.</w:t>
      </w:r>
    </w:p>
    <w:p>
      <w:pPr>
        <w:spacing w:after="200"/>
        <w:jc w:val="both"/>
      </w:pPr>
      <w:r>
        <w:rPr>
          <w:rFonts w:ascii="Times New Roman" w:cs="Times New Roman" w:eastAsia="Times New Roman" w:hAnsi="Times New Roman"/>
        </w:rPr>
        <w:t xml:space="preserve">La presenza dovrà essere garantita almeno 30 minuti prima e 15 minuti dopo rispetto all'orario di ingresso e di uscita in tutti i giorni di frequenza previsti nel calendario scolastico.</w:t>
      </w:r>
    </w:p>
    <w:p>
      <w:pPr>
        <w:spacing w:after="200"/>
        <w:jc w:val="both"/>
      </w:pPr>
      <w:r>
        <w:rPr>
          <w:rFonts w:ascii="Times New Roman" w:cs="Times New Roman" w:eastAsia="Times New Roman" w:hAnsi="Times New Roman"/>
        </w:rPr>
        <w:t xml:space="preserve">Il personale impiegato dovrà essere identificabile e dotato di berretto, paletta di segnalazione e giacca o giubbotto ad alta visibilità indicanti l'attività svolta, tali da non essere confusi dagli utenti della strada con quelli in uso alla Polizia Municipale o ad altre forze di Polizia operanti sul territorio.</w:t>
      </w:r>
    </w:p>
    <w:p>
      <w:pPr>
        <w:spacing w:after="200"/>
        <w:jc w:val="both"/>
      </w:pPr>
      <w:r>
        <w:rPr>
          <w:rFonts w:ascii="Times New Roman" w:cs="Times New Roman" w:eastAsia="Times New Roman" w:hAnsi="Times New Roman"/>
        </w:rPr>
        <w:t xml:space="preserve">L'Amministrazione Comunale può riservarsi di richiedere la sostituzione del personale addetto al servizio richiesto ritenuto non idoneo o inadatto, anche sotto l'aspetto di un corretto rapporto e della disponibilità psicologica con gli utenti. In tal caso l'Affidatario dovrà provvedere alla sostituzione nel termine massimo di tre giorni.</w:t>
      </w:r>
    </w:p>
    <w:p>
      <w:pPr>
        <w:spacing w:after="200"/>
        <w:jc w:val="both"/>
      </w:pPr>
      <w:r>
        <w:rPr>
          <w:rFonts w:ascii="Times New Roman" w:cs="Times New Roman" w:eastAsia="Times New Roman" w:hAnsi="Times New Roman"/>
        </w:rPr>
        <w:t xml:space="preserve">Il personale incaricato dello svolgimento di tale attività dovrà essere idoneo a tale tipo di attività, e non aver riportato condanne penali né avere carichi penali pendenti.</w:t>
      </w:r>
    </w:p>
    <w:p>
      <w:pPr>
        <w:spacing w:after="150" w:before="200"/>
        <w:jc w:val="both"/>
      </w:pPr>
      <w:r>
        <w:rPr>
          <w:rFonts w:ascii="Times New Roman" w:cs="Times New Roman" w:eastAsia="Times New Roman" w:hAnsi="Times New Roman"/>
          <w:u w:val="single"/>
        </w:rPr>
        <w:t xml:space="preserve">Articolo 5</w:t>
      </w:r>
    </w:p>
    <w:p>
      <w:pPr>
        <w:spacing w:after="200"/>
        <w:jc w:val="both"/>
      </w:pPr>
      <w:r>
        <w:rPr>
          <w:rFonts w:ascii="Times New Roman" w:cs="Times New Roman" w:eastAsia="Times New Roman" w:hAnsi="Times New Roman"/>
        </w:rPr>
        <w:t xml:space="preserve">Qualora l'Affidatario sia eccezionalmente impossibilitato a svolgere il servizio di cui alla presente convenzione, dovrà comunicare il prima possibile al Comando Polizia Municipale (e-mail: pronto.intervento@comune.scandicci.fi.it - fax: 055 7591216) data, orario e plesso scolastico nel quale non sarà garantita la sorveglianza.</w:t>
      </w:r>
    </w:p>
    <w:p>
      <w:pPr>
        <w:spacing w:after="200"/>
        <w:jc w:val="both"/>
      </w:pPr>
      <w:r>
        <w:rPr>
          <w:rFonts w:ascii="Times New Roman" w:cs="Times New Roman" w:eastAsia="Times New Roman" w:hAnsi="Times New Roman"/>
        </w:rPr>
        <w:t xml:space="preserve">A seguito di 10 servizi non garantiti sarà revocata all'Affidatario l'assegnazione del servizio e si procederà, nel rispetto del principio di rotazione, ad individuare il primo operatore economico escluso quale sostituto. Nel caso l'Affidatario ometta di comunicare per tre volte l'impossibilità di svolgere un determinato servizio, sarà revocato immediatamente l'incarico.</w:t>
      </w:r>
    </w:p>
    <w:p>
      <w:pPr>
        <w:spacing w:after="200"/>
        <w:jc w:val="both"/>
      </w:pPr>
      <w:r>
        <w:rPr>
          <w:rFonts w:ascii="Times New Roman" w:cs="Times New Roman" w:eastAsia="Times New Roman" w:hAnsi="Times New Roman"/>
          <w:i/>
          <w:iCs/>
        </w:rPr>
        <w:t xml:space="preserve">Qualora l'impossibilità comunicata dall'Affidatario riguardi un periodo prolungato e non meramente occasionale (a titolo esemplificativo, carenza di personale dovuta a motivi di salute dello stesso), il Dirigente del Settore 6 “Sicurezza e Sviluppo Economico” potrà richiedere, in via del tutto eccezionale e temporanea, ad altro operatore economico tra quelli assegnatari di servizi analoghi nell'ambito del medesimo avviso pubblico, la disponibilità a garantire anche il servizio non coperto, nelle more dell'individuazione di una soluzione stabile ai sensi del comma precedente. La disponibilità dell'operatore economico sostituto sarà richiesta con nota del Dirigente, che ne definirà durata e modalità, e non comporterà alcuna variazione stabile dell'assegnazione dei servizi di cui alla presente convenzione, salvo diversa e successiva determinazione dell'Amministrazione.</w:t>
      </w:r>
    </w:p>
    <w:p>
      <w:pPr>
        <w:spacing w:after="150" w:before="200"/>
        <w:jc w:val="both"/>
      </w:pPr>
      <w:r>
        <w:rPr>
          <w:rFonts w:ascii="Times New Roman" w:cs="Times New Roman" w:eastAsia="Times New Roman" w:hAnsi="Times New Roman"/>
          <w:u w:val="single"/>
        </w:rPr>
        <w:t xml:space="preserve">Articolo 6</w:t>
      </w:r>
    </w:p>
    <w:p>
      <w:pPr>
        <w:spacing w:after="200"/>
        <w:jc w:val="both"/>
      </w:pPr>
      <w:r>
        <w:rPr>
          <w:rFonts w:ascii="Times New Roman" w:cs="Times New Roman" w:eastAsia="Times New Roman" w:hAnsi="Times New Roman"/>
        </w:rPr>
        <w:t xml:space="preserve">L'Amministrazione Comunale di Scandicci si riserva il controllo sulla effettuazione e sulla qualità del servizio, autonomamente e/o in collaborazione con il responsabile dell'organizzazione, anche al fine di verificare e provvedere ad eventuali revisioni e ridefinizioni delle modalità operative.</w:t>
      </w:r>
    </w:p>
    <w:p>
      <w:pPr>
        <w:spacing w:after="200"/>
        <w:jc w:val="both"/>
      </w:pPr>
      <w:r>
        <w:rPr>
          <w:rFonts w:ascii="Times New Roman" w:cs="Times New Roman" w:eastAsia="Times New Roman" w:hAnsi="Times New Roman"/>
        </w:rPr>
        <w:t xml:space="preserve">Eventuali osservazioni saranno comunicate all'Affidatario per iscritto affinché siano adottati i necessari provvedimenti in merito.</w:t>
      </w:r>
    </w:p>
    <w:p>
      <w:pPr>
        <w:spacing w:after="200"/>
        <w:jc w:val="both"/>
      </w:pPr>
      <w:r>
        <w:rPr>
          <w:rFonts w:ascii="Times New Roman" w:cs="Times New Roman" w:eastAsia="Times New Roman" w:hAnsi="Times New Roman"/>
        </w:rPr>
        <w:t xml:space="preserve">Nel caso in cui si verifichi il perdurare di situazioni difformi dalla presente Convenzione, l'Amministrazione Comunale ha la facoltà di recedere dalla Convenzione dandone comunicazione scritta all'Affidatario.</w:t>
      </w:r>
    </w:p>
    <w:p>
      <w:pPr>
        <w:spacing w:after="150" w:before="200"/>
        <w:jc w:val="both"/>
      </w:pPr>
      <w:r>
        <w:rPr>
          <w:rFonts w:ascii="Times New Roman" w:cs="Times New Roman" w:eastAsia="Times New Roman" w:hAnsi="Times New Roman"/>
          <w:u w:val="single"/>
        </w:rPr>
        <w:t xml:space="preserve">Articolo 7</w:t>
      </w:r>
    </w:p>
    <w:p>
      <w:pPr>
        <w:spacing w:after="200"/>
        <w:jc w:val="both"/>
      </w:pPr>
      <w:r>
        <w:rPr>
          <w:rFonts w:ascii="Times New Roman" w:cs="Times New Roman" w:eastAsia="Times New Roman" w:hAnsi="Times New Roman"/>
        </w:rPr>
        <w:t xml:space="preserve">Il compito del personale incaricato si sostanzia esclusivamente nell'ausilio dei bambini all'attraversamento sugli appositi attraversamenti pedonali e nell'indirizzarli sugli stessi.</w:t>
      </w:r>
    </w:p>
    <w:p>
      <w:pPr>
        <w:spacing w:after="200"/>
        <w:jc w:val="both"/>
      </w:pPr>
      <w:r>
        <w:rPr>
          <w:rFonts w:ascii="Times New Roman" w:cs="Times New Roman" w:eastAsia="Times New Roman" w:hAnsi="Times New Roman"/>
        </w:rPr>
        <w:t xml:space="preserve">È assolutamente vietato far effettuare gli attraversamenti al di fuori del passaggio pedonale.</w:t>
      </w:r>
    </w:p>
    <w:p>
      <w:pPr>
        <w:spacing w:after="200"/>
        <w:jc w:val="both"/>
      </w:pPr>
      <w:r>
        <w:rPr>
          <w:rFonts w:ascii="Times New Roman" w:cs="Times New Roman" w:eastAsia="Times New Roman" w:hAnsi="Times New Roman"/>
        </w:rPr>
        <w:t xml:space="preserve">Il personale incaricato non ha alcun compito di polizia stradale.</w:t>
      </w:r>
    </w:p>
    <w:p>
      <w:pPr>
        <w:spacing w:after="150" w:before="200"/>
        <w:jc w:val="both"/>
      </w:pPr>
      <w:r>
        <w:rPr>
          <w:rFonts w:ascii="Times New Roman" w:cs="Times New Roman" w:eastAsia="Times New Roman" w:hAnsi="Times New Roman"/>
          <w:u w:val="single"/>
        </w:rPr>
        <w:t xml:space="preserve">Articolo 8</w:t>
      </w:r>
    </w:p>
    <w:p>
      <w:pPr>
        <w:spacing w:after="200"/>
        <w:jc w:val="both"/>
      </w:pPr>
      <w:r>
        <w:rPr>
          <w:rFonts w:ascii="Times New Roman" w:cs="Times New Roman" w:eastAsia="Times New Roman" w:hAnsi="Times New Roman"/>
        </w:rPr>
        <w:t xml:space="preserve">Il Comando di Polizia Municipale si impegna a effettuare un corso propedeutico al personale incaricato (che non lo abbia già svolto per gli anni scolastici passati) per lo svolgimento del servizio in convenzione, fornendo altresì, in comodato gratuito, vestiario consistente in giubbetti, berretti e idonee palette di segnalazione.</w:t>
      </w:r>
    </w:p>
    <w:p>
      <w:pPr>
        <w:spacing w:after="150" w:before="200"/>
        <w:jc w:val="both"/>
      </w:pPr>
      <w:r>
        <w:rPr>
          <w:rFonts w:ascii="Times New Roman" w:cs="Times New Roman" w:eastAsia="Times New Roman" w:hAnsi="Times New Roman"/>
          <w:u w:val="single"/>
        </w:rPr>
        <w:t xml:space="preserve">Articolo 9</w:t>
      </w:r>
    </w:p>
    <w:p>
      <w:pPr>
        <w:spacing w:after="200"/>
        <w:jc w:val="both"/>
      </w:pPr>
      <w:r>
        <w:rPr>
          <w:rFonts w:ascii="Times New Roman" w:cs="Times New Roman" w:eastAsia="Times New Roman" w:hAnsi="Times New Roman"/>
        </w:rPr>
        <w:t xml:space="preserve">Il Dirigente del Settore 6 “Sicurezza e Sviluppo Economico” provvederà a liquidare, con cadenza bimestrale, le somme dovute, in ragione dei giorni di servizio effettivamente svolti. L'Amministrazione Comunale si riserva il diritto, prima di effettuare il pagamento delle somme dovute, di verificare i risultati in merito agli impegni assunti.</w:t>
      </w:r>
    </w:p>
    <w:p>
      <w:pPr>
        <w:spacing w:after="200"/>
        <w:jc w:val="both"/>
      </w:pPr>
      <w:r>
        <w:rPr>
          <w:rFonts w:ascii="Times New Roman" w:cs="Times New Roman" w:eastAsia="Times New Roman" w:hAnsi="Times New Roman"/>
        </w:rPr>
        <w:t xml:space="preserve">Il regime fiscale applicabile al corrispettivo di cui all'art. 3 (IVA e imposte dirette) sarà verificato in sede di stipula in relazione alla natura giuridica dell'Affidatario: qualora lo stesso sia un Ente del Terzo Settore iscritto al RUNTS, potrà trovare applicazione il regime di non commercialità previsto dal Codice del Terzo Settore (D.Lgs. 117/2017) per le attività di interesse generale svolte verso corrispettivi non superiori ai costi effettivi; negli altri casi si applicano l'IVA e il regime fiscale ordinario propri dell'operatore economico — riferimento normativo da confermare a cura dell'ufficio competente in relazione alla natura dell'attività e dell'Affidatario.</w:t>
      </w:r>
    </w:p>
    <w:p>
      <w:pPr>
        <w:spacing w:after="150" w:before="200"/>
        <w:jc w:val="both"/>
      </w:pPr>
      <w:r>
        <w:rPr>
          <w:rFonts w:ascii="Times New Roman" w:cs="Times New Roman" w:eastAsia="Times New Roman" w:hAnsi="Times New Roman"/>
          <w:u w:val="single"/>
        </w:rPr>
        <w:t xml:space="preserve">Articolo 10</w:t>
      </w:r>
    </w:p>
    <w:p>
      <w:pPr>
        <w:spacing w:after="200"/>
        <w:jc w:val="both"/>
      </w:pPr>
      <w:r>
        <w:rPr>
          <w:rFonts w:ascii="Times New Roman" w:cs="Times New Roman" w:eastAsia="Times New Roman" w:hAnsi="Times New Roman"/>
        </w:rPr>
        <w:t xml:space="preserve">È facoltà dell'Amministrazione decidere una diminuzione o la sospensione dei servizi da svolgersi di cui all'art. 1, preavvisando l'Affidatario con almeno 48 ore di anticipo.</w:t>
      </w:r>
    </w:p>
    <w:p>
      <w:pPr>
        <w:spacing w:after="150" w:before="200"/>
        <w:jc w:val="both"/>
      </w:pPr>
      <w:r>
        <w:rPr>
          <w:rFonts w:ascii="Times New Roman" w:cs="Times New Roman" w:eastAsia="Times New Roman" w:hAnsi="Times New Roman"/>
          <w:u w:val="single"/>
        </w:rPr>
        <w:t xml:space="preserve">Articolo 11</w:t>
      </w:r>
    </w:p>
    <w:p>
      <w:pPr>
        <w:spacing w:after="200"/>
        <w:jc w:val="both"/>
      </w:pPr>
      <w:r>
        <w:rPr>
          <w:rFonts w:ascii="Times New Roman" w:cs="Times New Roman" w:eastAsia="Times New Roman" w:hAnsi="Times New Roman"/>
        </w:rPr>
        <w:t xml:space="preserve">Il legale rappresentante dell'Affidatario si impegna a divulgare tra tutto il personale impegnato nell'attività oggetto della presente convenzione le clausole in essa contenute e in particolare quanto previsto dall'art. 6 della medesima.</w:t>
      </w:r>
    </w:p>
    <w:p>
      <w:pPr>
        <w:spacing w:after="150" w:before="200"/>
        <w:jc w:val="both"/>
      </w:pPr>
      <w:r>
        <w:rPr>
          <w:rFonts w:ascii="Times New Roman" w:cs="Times New Roman" w:eastAsia="Times New Roman" w:hAnsi="Times New Roman"/>
          <w:u w:val="single"/>
        </w:rPr>
        <w:t xml:space="preserve">Articolo 12</w:t>
      </w:r>
    </w:p>
    <w:p>
      <w:pPr>
        <w:spacing w:after="200"/>
        <w:jc w:val="both"/>
      </w:pPr>
      <w:r>
        <w:rPr>
          <w:rFonts w:ascii="Times New Roman" w:cs="Times New Roman" w:eastAsia="Times New Roman" w:hAnsi="Times New Roman"/>
        </w:rPr>
        <w:t xml:space="preserve">L'Affidatario è tenuto ad assolvere a tutti gli obblighi previsti dall'art. 3, comma 8, della Legge 13 Agosto 2010 n. 136, al fine di assicurare la tracciabilità dei movimenti finanziari relativi al presente rapporto.</w:t>
      </w:r>
    </w:p>
    <w:p>
      <w:pPr>
        <w:spacing w:after="150" w:before="200"/>
        <w:jc w:val="both"/>
      </w:pPr>
      <w:r>
        <w:rPr>
          <w:rFonts w:ascii="Times New Roman" w:cs="Times New Roman" w:eastAsia="Times New Roman" w:hAnsi="Times New Roman"/>
          <w:u w:val="single"/>
        </w:rPr>
        <w:t xml:space="preserve">Articolo 13</w:t>
      </w:r>
    </w:p>
    <w:p>
      <w:pPr>
        <w:spacing w:after="200"/>
        <w:jc w:val="both"/>
      </w:pPr>
      <w:r>
        <w:rPr>
          <w:rFonts w:ascii="Times New Roman" w:cs="Times New Roman" w:eastAsia="Times New Roman" w:hAnsi="Times New Roman"/>
        </w:rPr>
        <w:t xml:space="preserve">Qualora l'Affidatario non assolva agli obblighi previsti dall'art. 3 della Legge 136/2010 in materia di tracciabilità dei flussi finanziari, il presente contratto si risolve di diritto ai sensi del comma 8 del medesimo art. 3.</w:t>
      </w:r>
    </w:p>
    <w:p>
      <w:pPr>
        <w:spacing w:after="200"/>
        <w:jc w:val="both"/>
      </w:pPr>
      <w:r>
        <w:rPr>
          <w:rFonts w:ascii="Times New Roman" w:cs="Times New Roman" w:eastAsia="Times New Roman" w:hAnsi="Times New Roman"/>
        </w:rPr>
        <w:t xml:space="preserve">Le spese relative al presente atto e quanto altro inerente e conseguente sono a carico dell'Affidatario, che se le assume.</w:t>
      </w:r>
    </w:p>
    <w:p>
      <w:pPr>
        <w:spacing w:after="200"/>
        <w:jc w:val="both"/>
      </w:pPr>
      <w:r>
        <w:rPr>
          <w:rFonts w:ascii="Times New Roman" w:cs="Times New Roman" w:eastAsia="Times New Roman" w:hAnsi="Times New Roman"/>
        </w:rPr>
        <w:t xml:space="preserve">Il regime dell'imposta di bollo e dell'imposta di registro applicabile alla presente Convenzione sarà verificato in sede di stipula in relazione alla natura giuridica dell'Affidatario: qualora lo stesso sia un Ente del Terzo Settore iscritto al RUNTS, trova applicazione l'esenzione di cui all'art. 82, commi 3 e 5, del D.Lgs. 3 luglio 2017, n. 117 (Codice del Terzo Settore); negli altri casi si applica la disciplina ordinaria di cui al D.P.R. 26 ottobre 1972, n. 642 (imposta di bollo) e al D.P.R. 26 aprile 1986, n. 131 (imposta di registro).</w:t>
      </w:r>
    </w:p>
    <w:p>
      <w:pPr>
        <w:spacing w:after="200"/>
        <w:jc w:val="both"/>
      </w:pPr>
      <w:r>
        <w:rPr>
          <w:rFonts w:ascii="Times New Roman" w:cs="Times New Roman" w:eastAsia="Times New Roman" w:hAnsi="Times New Roman"/>
        </w:rPr>
        <w:t xml:space="preserve">Il presente atto sarà registrato in caso d'uso.</w:t>
      </w:r>
    </w:p>
    <w:p>
      <w:pPr>
        <w:spacing w:before="400"/>
        <w:jc w:val="both"/>
      </w:pPr>
      <w:r>
        <w:rPr>
          <w:rFonts w:ascii="Times New Roman" w:cs="Times New Roman" w:eastAsia="Times New Roman" w:hAnsi="Times New Roman"/>
        </w:rPr>
        <w:t xml:space="preserve"/>
      </w:r>
    </w:p>
    <w:p>
      <w:pPr>
        <w:spacing w:after="200"/>
        <w:jc w:val="left"/>
      </w:pPr>
      <w:r>
        <w:rPr>
          <w:rFonts w:ascii="Times New Roman" w:cs="Times New Roman" w:eastAsia="Times New Roman" w:hAnsi="Times New Roman"/>
          <w:b/>
          <w:bCs/>
        </w:rPr>
        <w:t xml:space="preserve">Il Dirigente Settore 6</w:t>
      </w:r>
      <w:r>
        <w:rPr>
          <w:rFonts w:ascii="Times New Roman" w:cs="Times New Roman" w:eastAsia="Times New Roman" w:hAnsi="Times New Roman"/>
        </w:rPr>
        <w:t xml:space="preserve">					</w:t>
      </w:r>
      <w:r>
        <w:rPr>
          <w:rFonts w:ascii="Times New Roman" w:cs="Times New Roman" w:eastAsia="Times New Roman" w:hAnsi="Times New Roman"/>
          <w:b/>
          <w:bCs/>
        </w:rPr>
        <w:t xml:space="preserve">Il Legale Rappresentante</w:t>
      </w:r>
    </w:p>
    <w:p>
      <w:pPr>
        <w:spacing w:after="200"/>
        <w:jc w:val="left"/>
      </w:pPr>
      <w:r>
        <w:rPr>
          <w:rFonts w:ascii="Times New Roman" w:cs="Times New Roman" w:eastAsia="Times New Roman" w:hAnsi="Times New Roman"/>
          <w:b/>
          <w:bCs/>
        </w:rPr>
        <w:t xml:space="preserve">“Sicurezza e Sviluppo Economico”</w:t>
      </w:r>
      <w:r>
        <w:rPr>
          <w:rFonts w:ascii="Times New Roman" w:cs="Times New Roman" w:eastAsia="Times New Roman" w:hAnsi="Times New Roman"/>
        </w:rPr>
        <w:t xml:space="preserve">			</w:t>
      </w:r>
      <w:r>
        <w:rPr>
          <w:rFonts w:ascii="Times New Roman" w:cs="Times New Roman" w:eastAsia="Times New Roman" w:hAnsi="Times New Roman"/>
          <w:b/>
          <w:bCs/>
        </w:rPr>
        <w:t xml:space="preserve">___________________</w:t>
      </w:r>
    </w:p>
    <w:p>
      <w:pPr>
        <w:spacing w:after="200"/>
        <w:jc w:val="left"/>
      </w:pPr>
      <w:r>
        <w:rPr>
          <w:rFonts w:ascii="Times New Roman" w:cs="Times New Roman" w:eastAsia="Times New Roman" w:hAnsi="Times New Roman"/>
          <w:b/>
          <w:bCs/>
        </w:rPr>
        <w:t xml:space="preserve">Dott. Giuseppe Mastursi</w:t>
      </w:r>
      <w:r>
        <w:rPr>
          <w:rFonts w:ascii="Times New Roman" w:cs="Times New Roman" w:eastAsia="Times New Roman" w:hAnsi="Times New Roman"/>
        </w:rPr>
        <w:t xml:space="preserve">				</w:t>
      </w:r>
      <w:r>
        <w:rPr>
          <w:rFonts w:ascii="Times New Roman" w:cs="Times New Roman" w:eastAsia="Times New Roman" w:hAnsi="Times New Roman"/>
          <w:b/>
          <w:bCs/>
        </w:rPr>
        <w:t xml:space="preserve">...........................................</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720" w:hanging="360"/>
      </w:pPr>
    </w:lvl>
  </w:abstractNum>
  <w:abstractNum w:abstractNumId="3"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2026-07-24T09:10:32.540Z</dcterms:created>
  <dcterms:modified xsi:type="dcterms:W3CDTF">2026-07-24T09:10:32.540Z</dcterms:modified>
</cp:coreProperties>
</file>

<file path=docProps/custom.xml><?xml version="1.0" encoding="utf-8"?>
<Properties xmlns="http://schemas.openxmlformats.org/officeDocument/2006/custom-properties" xmlns:vt="http://schemas.openxmlformats.org/officeDocument/2006/docPropsVTypes"/>
</file>